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3BF" w:rsidRPr="004F33BF" w:rsidRDefault="004F33BF" w:rsidP="004F33BF">
      <w:pPr>
        <w:tabs>
          <w:tab w:val="center" w:pos="4680"/>
        </w:tabs>
        <w:jc w:val="center"/>
        <w:rPr>
          <w:rFonts w:asciiTheme="minorHAnsi" w:hAnsiTheme="minorHAnsi"/>
          <w:i/>
          <w:sz w:val="48"/>
        </w:rPr>
      </w:pPr>
      <w:r w:rsidRPr="004F33BF">
        <w:rPr>
          <w:rFonts w:asciiTheme="minorHAnsi" w:hAnsiTheme="minorHAnsi"/>
          <w:b/>
          <w:sz w:val="48"/>
        </w:rPr>
        <w:t>ANNUAL REPORT OF AUDIT</w:t>
      </w:r>
    </w:p>
    <w:p w:rsidR="004F33BF" w:rsidRDefault="004F33BF" w:rsidP="004F33BF">
      <w:pPr>
        <w:jc w:val="both"/>
        <w:rPr>
          <w:rFonts w:ascii="Courier" w:hAnsi="Courier"/>
          <w:sz w:val="48"/>
        </w:rPr>
      </w:pPr>
    </w:p>
    <w:p w:rsidR="004F33BF" w:rsidRDefault="004F33BF" w:rsidP="004F33BF">
      <w:pPr>
        <w:jc w:val="both"/>
        <w:rPr>
          <w:rFonts w:ascii="Trebuchet MS" w:hAnsi="Trebuchet MS"/>
        </w:rPr>
      </w:pPr>
      <w:r w:rsidRPr="004F33BF">
        <w:rPr>
          <w:rFonts w:asciiTheme="minorHAnsi" w:hAnsiTheme="minorHAnsi"/>
          <w:b/>
          <w:noProof/>
          <w:snapToGrid/>
        </w:rPr>
        <mc:AlternateContent>
          <mc:Choice Requires="wps">
            <w:drawing>
              <wp:anchor distT="0" distB="0" distL="114300" distR="114300" simplePos="0" relativeHeight="251659264" behindDoc="0" locked="0" layoutInCell="1" allowOverlap="1" wp14:anchorId="53CDB44A" wp14:editId="158A576C">
                <wp:simplePos x="0" y="0"/>
                <wp:positionH relativeFrom="column">
                  <wp:posOffset>4082415</wp:posOffset>
                </wp:positionH>
                <wp:positionV relativeFrom="paragraph">
                  <wp:posOffset>153035</wp:posOffset>
                </wp:positionV>
                <wp:extent cx="1893570" cy="0"/>
                <wp:effectExtent l="5715"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5522A" id="_x0000_t32" coordsize="21600,21600" o:spt="32" o:oned="t" path="m,l21600,21600e" filled="f">
                <v:path arrowok="t" fillok="f" o:connecttype="none"/>
                <o:lock v:ext="edit" shapetype="t"/>
              </v:shapetype>
              <v:shape id="Straight Arrow Connector 1" o:spid="_x0000_s1026" type="#_x0000_t32" style="position:absolute;margin-left:321.45pt;margin-top:12.05pt;width:14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E/JgIAAEo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"/>
            </w:pict>
          </mc:Fallback>
        </mc:AlternateContent>
      </w:r>
      <w:r w:rsidRPr="004F33BF">
        <w:rPr>
          <w:rFonts w:asciiTheme="minorHAnsi" w:hAnsiTheme="minorHAnsi"/>
          <w:b/>
        </w:rPr>
        <w:t>CHURCH</w:t>
      </w:r>
      <w:r>
        <w:rPr>
          <w:rFonts w:ascii="Bookman Old Style" w:hAnsi="Bookman Old Style"/>
          <w:b/>
        </w:rPr>
        <w:t xml:space="preserve"> </w:t>
      </w:r>
      <w:r>
        <w:rPr>
          <w:rFonts w:ascii="Bookman Old Style" w:hAnsi="Bookman Old Style"/>
          <w:b/>
          <w:u w:val="single"/>
        </w:rPr>
        <w:t xml:space="preserve">                                          </w:t>
      </w:r>
      <w:r>
        <w:rPr>
          <w:rFonts w:ascii="Bookman Old Style" w:hAnsi="Bookman Old Style"/>
          <w:b/>
        </w:rPr>
        <w:t xml:space="preserve">            </w:t>
      </w:r>
      <w:r w:rsidRPr="004F33BF">
        <w:rPr>
          <w:rFonts w:asciiTheme="minorHAnsi" w:hAnsiTheme="minorHAnsi"/>
          <w:b/>
        </w:rPr>
        <w:t xml:space="preserve">PASTOR </w:t>
      </w:r>
    </w:p>
    <w:p w:rsidR="004F33BF" w:rsidRDefault="004F33BF" w:rsidP="004F33BF">
      <w:pPr>
        <w:jc w:val="both"/>
        <w:rPr>
          <w:rFonts w:ascii="Trebuchet MS" w:hAnsi="Trebuchet MS"/>
        </w:rPr>
      </w:pPr>
    </w:p>
    <w:p w:rsidR="004F33BF" w:rsidRPr="004F33BF" w:rsidRDefault="004F33BF" w:rsidP="004F33BF">
      <w:pPr>
        <w:jc w:val="both"/>
        <w:rPr>
          <w:rFonts w:asciiTheme="minorHAnsi" w:hAnsiTheme="minorHAnsi"/>
        </w:rPr>
      </w:pPr>
      <w:r w:rsidRPr="004F33BF">
        <w:rPr>
          <w:rFonts w:asciiTheme="minorHAnsi" w:hAnsiTheme="minorHAnsi"/>
        </w:rPr>
        <w:t>The Audit Committee (</w:t>
      </w:r>
      <w:r w:rsidRPr="004F33BF">
        <w:rPr>
          <w:rFonts w:asciiTheme="minorHAnsi" w:hAnsiTheme="minorHAnsi"/>
          <w:u w:val="single"/>
        </w:rPr>
        <w:t>Manual</w:t>
      </w:r>
      <w:r w:rsidRPr="004F33BF">
        <w:rPr>
          <w:rFonts w:asciiTheme="minorHAnsi" w:hAnsiTheme="minorHAnsi"/>
        </w:rPr>
        <w:t xml:space="preserve">, 129.23) appointed by the church board has examined the financial reports of the local church treasurer, NYI, NMI, Sunday School, and all other auxiliary organizations.  The committee reviewed receipts, disbursements, bank statements, and supporting documentation for the following: </w:t>
      </w:r>
    </w:p>
    <w:p w:rsidR="004F33BF" w:rsidRDefault="004F33BF" w:rsidP="004F33BF">
      <w:pPr>
        <w:jc w:val="both"/>
        <w:rPr>
          <w:rFonts w:ascii="Trebuchet MS" w:hAnsi="Trebuchet MS"/>
        </w:rPr>
      </w:pPr>
    </w:p>
    <w:p w:rsidR="004F33BF" w:rsidRPr="004F33BF" w:rsidRDefault="004F33BF" w:rsidP="004F33BF">
      <w:pPr>
        <w:tabs>
          <w:tab w:val="left" w:pos="-1440"/>
        </w:tabs>
        <w:ind w:left="2880" w:hanging="720"/>
        <w:jc w:val="both"/>
        <w:rPr>
          <w:rFonts w:asciiTheme="minorHAnsi" w:hAnsiTheme="minorHAnsi"/>
        </w:rPr>
      </w:pPr>
      <w:r w:rsidRPr="004F33BF">
        <w:rPr>
          <w:rFonts w:asciiTheme="minorHAnsi" w:hAnsiTheme="minorHAnsi"/>
          <w:u w:val="single"/>
        </w:rPr>
        <w:t xml:space="preserve">     </w:t>
      </w:r>
      <w:r w:rsidRPr="004F33BF">
        <w:rPr>
          <w:rFonts w:asciiTheme="minorHAnsi" w:hAnsiTheme="minorHAnsi"/>
        </w:rPr>
        <w:tab/>
        <w:t>Church Treasurer</w:t>
      </w:r>
    </w:p>
    <w:p w:rsidR="004F33BF" w:rsidRPr="004F33BF" w:rsidRDefault="004F33BF" w:rsidP="004F33BF">
      <w:pPr>
        <w:jc w:val="both"/>
        <w:rPr>
          <w:rFonts w:asciiTheme="minorHAnsi" w:hAnsiTheme="minorHAnsi"/>
        </w:rPr>
      </w:pPr>
    </w:p>
    <w:p w:rsidR="004F33BF" w:rsidRPr="004F33BF" w:rsidRDefault="004F33BF" w:rsidP="004F33BF">
      <w:pPr>
        <w:tabs>
          <w:tab w:val="left" w:pos="-1440"/>
        </w:tabs>
        <w:ind w:left="2880" w:hanging="720"/>
        <w:jc w:val="both"/>
        <w:rPr>
          <w:rFonts w:asciiTheme="minorHAnsi" w:hAnsiTheme="minorHAnsi"/>
        </w:rPr>
      </w:pPr>
      <w:r w:rsidRPr="004F33BF">
        <w:rPr>
          <w:rFonts w:asciiTheme="minorHAnsi" w:hAnsiTheme="minorHAnsi"/>
          <w:u w:val="single"/>
        </w:rPr>
        <w:t xml:space="preserve">     </w:t>
      </w:r>
      <w:r w:rsidRPr="004F33BF">
        <w:rPr>
          <w:rFonts w:asciiTheme="minorHAnsi" w:hAnsiTheme="minorHAnsi"/>
        </w:rPr>
        <w:tab/>
        <w:t>NYI Treasurer</w:t>
      </w:r>
    </w:p>
    <w:p w:rsidR="004F33BF" w:rsidRPr="004F33BF" w:rsidRDefault="004F33BF" w:rsidP="004F33BF">
      <w:pPr>
        <w:jc w:val="both"/>
        <w:rPr>
          <w:rFonts w:asciiTheme="minorHAnsi" w:hAnsiTheme="minorHAnsi"/>
        </w:rPr>
      </w:pPr>
    </w:p>
    <w:p w:rsidR="004F33BF" w:rsidRPr="004F33BF" w:rsidRDefault="004F33BF" w:rsidP="004F33BF">
      <w:pPr>
        <w:tabs>
          <w:tab w:val="left" w:pos="-1440"/>
        </w:tabs>
        <w:ind w:left="2880" w:hanging="720"/>
        <w:jc w:val="both"/>
        <w:rPr>
          <w:rFonts w:asciiTheme="minorHAnsi" w:hAnsiTheme="minorHAnsi"/>
        </w:rPr>
      </w:pPr>
      <w:r w:rsidRPr="004F33BF">
        <w:rPr>
          <w:rFonts w:asciiTheme="minorHAnsi" w:hAnsiTheme="minorHAnsi"/>
          <w:u w:val="single"/>
        </w:rPr>
        <w:t xml:space="preserve">     </w:t>
      </w:r>
      <w:r w:rsidRPr="004F33BF">
        <w:rPr>
          <w:rFonts w:asciiTheme="minorHAnsi" w:hAnsiTheme="minorHAnsi"/>
        </w:rPr>
        <w:tab/>
        <w:t>NMI Treasurer</w:t>
      </w:r>
    </w:p>
    <w:p w:rsidR="004F33BF" w:rsidRPr="004F33BF" w:rsidRDefault="004F33BF" w:rsidP="004F33BF">
      <w:pPr>
        <w:jc w:val="both"/>
        <w:rPr>
          <w:rFonts w:asciiTheme="minorHAnsi" w:hAnsiTheme="minorHAnsi"/>
        </w:rPr>
      </w:pPr>
    </w:p>
    <w:p w:rsidR="004F33BF" w:rsidRPr="004F33BF" w:rsidRDefault="004F33BF" w:rsidP="004F33BF">
      <w:pPr>
        <w:tabs>
          <w:tab w:val="left" w:pos="-1440"/>
        </w:tabs>
        <w:ind w:left="2880" w:hanging="720"/>
        <w:jc w:val="both"/>
        <w:rPr>
          <w:rFonts w:asciiTheme="minorHAnsi" w:hAnsiTheme="minorHAnsi"/>
        </w:rPr>
      </w:pPr>
      <w:r w:rsidRPr="004F33BF">
        <w:rPr>
          <w:rFonts w:asciiTheme="minorHAnsi" w:hAnsiTheme="minorHAnsi"/>
          <w:u w:val="single"/>
        </w:rPr>
        <w:t xml:space="preserve">     </w:t>
      </w:r>
      <w:r w:rsidRPr="004F33BF">
        <w:rPr>
          <w:rFonts w:asciiTheme="minorHAnsi" w:hAnsiTheme="minorHAnsi"/>
        </w:rPr>
        <w:tab/>
        <w:t>Sunday School Treasurer</w:t>
      </w:r>
    </w:p>
    <w:p w:rsidR="004F33BF" w:rsidRPr="004F33BF" w:rsidRDefault="004F33BF" w:rsidP="004F33BF">
      <w:pPr>
        <w:jc w:val="both"/>
        <w:rPr>
          <w:rFonts w:asciiTheme="minorHAnsi" w:hAnsiTheme="minorHAnsi"/>
        </w:rPr>
      </w:pPr>
    </w:p>
    <w:p w:rsidR="004F33BF" w:rsidRPr="004F33BF" w:rsidRDefault="004F33BF" w:rsidP="004F33BF">
      <w:pPr>
        <w:tabs>
          <w:tab w:val="left" w:pos="-1440"/>
        </w:tabs>
        <w:ind w:left="2880" w:hanging="720"/>
        <w:jc w:val="both"/>
        <w:rPr>
          <w:rFonts w:asciiTheme="minorHAnsi" w:hAnsiTheme="minorHAnsi"/>
        </w:rPr>
      </w:pPr>
      <w:r w:rsidRPr="004F33BF">
        <w:rPr>
          <w:rFonts w:asciiTheme="minorHAnsi" w:hAnsiTheme="minorHAnsi"/>
          <w:u w:val="single"/>
        </w:rPr>
        <w:t xml:space="preserve">     </w:t>
      </w:r>
      <w:r w:rsidRPr="004F33BF">
        <w:rPr>
          <w:rFonts w:asciiTheme="minorHAnsi" w:hAnsiTheme="minorHAnsi"/>
        </w:rPr>
        <w:tab/>
        <w:t xml:space="preserve">Other (Specify) </w:t>
      </w:r>
      <w:r w:rsidRPr="004F33BF">
        <w:rPr>
          <w:rFonts w:asciiTheme="minorHAnsi" w:hAnsiTheme="minorHAnsi"/>
          <w:u w:val="single"/>
        </w:rPr>
        <w:t xml:space="preserve">                                                            </w:t>
      </w:r>
    </w:p>
    <w:p w:rsidR="004F33BF" w:rsidRPr="004F33BF" w:rsidRDefault="004F33BF" w:rsidP="004F33BF">
      <w:pPr>
        <w:jc w:val="both"/>
        <w:rPr>
          <w:rFonts w:asciiTheme="minorHAnsi" w:hAnsiTheme="minorHAnsi"/>
        </w:rPr>
      </w:pPr>
    </w:p>
    <w:p w:rsidR="004F33BF" w:rsidRPr="004F33BF" w:rsidRDefault="004F33BF" w:rsidP="004F33BF">
      <w:pPr>
        <w:jc w:val="both"/>
        <w:rPr>
          <w:rFonts w:asciiTheme="minorHAnsi" w:hAnsiTheme="minorHAnsi"/>
        </w:rPr>
      </w:pPr>
    </w:p>
    <w:p w:rsidR="004F33BF" w:rsidRPr="004F33BF" w:rsidRDefault="004F33BF" w:rsidP="004F33BF">
      <w:pPr>
        <w:jc w:val="both"/>
        <w:rPr>
          <w:rFonts w:asciiTheme="minorHAnsi" w:hAnsiTheme="minorHAnsi"/>
        </w:rPr>
      </w:pPr>
      <w:r w:rsidRPr="004F33BF">
        <w:rPr>
          <w:rFonts w:asciiTheme="minorHAnsi" w:hAnsiTheme="minorHAnsi"/>
        </w:rPr>
        <w:t>The Audit Committee finds that the annual reports for the above indicated treasurers:</w:t>
      </w:r>
    </w:p>
    <w:p w:rsidR="004F33BF" w:rsidRPr="004F33BF" w:rsidRDefault="004F33BF" w:rsidP="004F33BF">
      <w:pPr>
        <w:jc w:val="both"/>
        <w:rPr>
          <w:rFonts w:asciiTheme="minorHAnsi" w:hAnsiTheme="minorHAnsi"/>
        </w:rPr>
      </w:pPr>
    </w:p>
    <w:p w:rsidR="004F33BF" w:rsidRPr="004F33BF" w:rsidRDefault="004F33BF" w:rsidP="004F33BF">
      <w:pPr>
        <w:tabs>
          <w:tab w:val="left" w:pos="-1440"/>
        </w:tabs>
        <w:ind w:left="2880" w:hanging="720"/>
        <w:jc w:val="both"/>
        <w:rPr>
          <w:rFonts w:asciiTheme="minorHAnsi" w:hAnsiTheme="minorHAnsi"/>
        </w:rPr>
      </w:pPr>
      <w:r w:rsidRPr="004F33BF">
        <w:rPr>
          <w:rFonts w:asciiTheme="minorHAnsi" w:hAnsiTheme="minorHAnsi"/>
          <w:u w:val="single"/>
        </w:rPr>
        <w:t xml:space="preserve">     </w:t>
      </w:r>
      <w:r w:rsidRPr="004F33BF">
        <w:rPr>
          <w:rFonts w:asciiTheme="minorHAnsi" w:hAnsiTheme="minorHAnsi"/>
        </w:rPr>
        <w:tab/>
        <w:t>Do</w:t>
      </w:r>
    </w:p>
    <w:p w:rsidR="004F33BF" w:rsidRPr="004F33BF" w:rsidRDefault="004F33BF" w:rsidP="004F33BF">
      <w:pPr>
        <w:jc w:val="both"/>
        <w:rPr>
          <w:rFonts w:asciiTheme="minorHAnsi" w:hAnsiTheme="minorHAnsi"/>
        </w:rPr>
      </w:pPr>
    </w:p>
    <w:p w:rsidR="004F33BF" w:rsidRPr="004F33BF" w:rsidRDefault="004F33BF" w:rsidP="004F33BF">
      <w:pPr>
        <w:tabs>
          <w:tab w:val="left" w:pos="-1440"/>
        </w:tabs>
        <w:ind w:left="2880" w:hanging="720"/>
        <w:jc w:val="both"/>
        <w:rPr>
          <w:rFonts w:asciiTheme="minorHAnsi" w:hAnsiTheme="minorHAnsi"/>
        </w:rPr>
      </w:pPr>
      <w:r w:rsidRPr="004F33BF">
        <w:rPr>
          <w:rFonts w:asciiTheme="minorHAnsi" w:hAnsiTheme="minorHAnsi"/>
          <w:u w:val="single"/>
        </w:rPr>
        <w:t xml:space="preserve">     </w:t>
      </w:r>
      <w:r w:rsidRPr="004F33BF">
        <w:rPr>
          <w:rFonts w:asciiTheme="minorHAnsi" w:hAnsiTheme="minorHAnsi"/>
        </w:rPr>
        <w:tab/>
        <w:t>Do Not</w:t>
      </w:r>
    </w:p>
    <w:p w:rsidR="004F33BF" w:rsidRPr="004F33BF" w:rsidRDefault="004F33BF" w:rsidP="004F33BF">
      <w:pPr>
        <w:jc w:val="both"/>
        <w:rPr>
          <w:rFonts w:asciiTheme="minorHAnsi" w:hAnsiTheme="minorHAnsi"/>
        </w:rPr>
      </w:pPr>
    </w:p>
    <w:p w:rsidR="004F33BF" w:rsidRPr="004F33BF" w:rsidRDefault="004F33BF" w:rsidP="004F33BF">
      <w:pPr>
        <w:pStyle w:val="BodyText2"/>
        <w:rPr>
          <w:rFonts w:asciiTheme="minorHAnsi" w:hAnsiTheme="minorHAnsi"/>
        </w:rPr>
      </w:pPr>
      <w:r w:rsidRPr="004F33BF">
        <w:rPr>
          <w:rFonts w:asciiTheme="minorHAnsi" w:hAnsiTheme="minorHAnsi"/>
        </w:rPr>
        <w:t xml:space="preserve">fairly and accurately represent financial transactions for the church year ending </w:t>
      </w:r>
    </w:p>
    <w:p w:rsidR="004F33BF" w:rsidRPr="004F33BF" w:rsidRDefault="00471B2E" w:rsidP="004F33BF">
      <w:pPr>
        <w:pStyle w:val="BodyText2"/>
        <w:rPr>
          <w:rFonts w:asciiTheme="minorHAnsi" w:hAnsiTheme="minorHAnsi"/>
        </w:rPr>
      </w:pPr>
      <w:r>
        <w:rPr>
          <w:rFonts w:asciiTheme="minorHAnsi" w:hAnsiTheme="minorHAnsi"/>
        </w:rPr>
        <w:t>April 30</w:t>
      </w:r>
      <w:r w:rsidR="004F33BF" w:rsidRPr="004F33BF">
        <w:rPr>
          <w:rFonts w:asciiTheme="minorHAnsi" w:hAnsiTheme="minorHAnsi"/>
        </w:rPr>
        <w:t>, 20</w:t>
      </w:r>
      <w:r w:rsidR="00257193">
        <w:rPr>
          <w:rFonts w:asciiTheme="minorHAnsi" w:hAnsiTheme="minorHAnsi"/>
        </w:rPr>
        <w:softHyphen/>
      </w:r>
      <w:r w:rsidR="00257193">
        <w:rPr>
          <w:rFonts w:asciiTheme="minorHAnsi" w:hAnsiTheme="minorHAnsi"/>
        </w:rPr>
        <w:softHyphen/>
        <w:t>___</w:t>
      </w:r>
      <w:bookmarkStart w:id="0" w:name="_GoBack"/>
      <w:bookmarkEnd w:id="0"/>
      <w:r w:rsidR="004F33BF" w:rsidRPr="004F33BF">
        <w:rPr>
          <w:rFonts w:asciiTheme="minorHAnsi" w:hAnsiTheme="minorHAnsi"/>
        </w:rPr>
        <w:t>.</w:t>
      </w:r>
    </w:p>
    <w:p w:rsidR="004F33BF" w:rsidRPr="004F33BF" w:rsidRDefault="004F33BF" w:rsidP="004F33BF">
      <w:pPr>
        <w:jc w:val="both"/>
        <w:rPr>
          <w:rFonts w:asciiTheme="minorHAnsi" w:hAnsiTheme="minorHAnsi"/>
        </w:rPr>
      </w:pPr>
    </w:p>
    <w:p w:rsidR="004F33BF" w:rsidRPr="004F33BF" w:rsidRDefault="004F33BF" w:rsidP="004F33BF">
      <w:pPr>
        <w:jc w:val="both"/>
        <w:rPr>
          <w:rFonts w:asciiTheme="minorHAnsi" w:hAnsiTheme="minorHAnsi"/>
        </w:rPr>
      </w:pPr>
      <w:r w:rsidRPr="004F33BF">
        <w:rPr>
          <w:rFonts w:asciiTheme="minorHAnsi" w:hAnsiTheme="minorHAnsi"/>
        </w:rPr>
        <w:t>Respectfully submitted,</w:t>
      </w:r>
    </w:p>
    <w:p w:rsidR="004F33BF" w:rsidRPr="004F33BF" w:rsidRDefault="004F33BF" w:rsidP="004F33BF">
      <w:pPr>
        <w:jc w:val="both"/>
        <w:rPr>
          <w:rFonts w:asciiTheme="minorHAnsi" w:hAnsiTheme="minorHAnsi"/>
        </w:rPr>
      </w:pPr>
    </w:p>
    <w:p w:rsidR="004F33BF" w:rsidRDefault="004F33BF" w:rsidP="004F33BF">
      <w:pPr>
        <w:jc w:val="both"/>
        <w:rPr>
          <w:rFonts w:ascii="Trebuchet MS" w:hAnsi="Trebuchet MS"/>
        </w:rPr>
      </w:pPr>
    </w:p>
    <w:p w:rsidR="004F33BF" w:rsidRDefault="004F33BF" w:rsidP="004F33BF">
      <w:pPr>
        <w:tabs>
          <w:tab w:val="left" w:pos="-1440"/>
        </w:tabs>
        <w:ind w:left="6480" w:hanging="6480"/>
        <w:jc w:val="both"/>
        <w:rPr>
          <w:rFonts w:ascii="Trebuchet MS" w:hAnsi="Trebuchet MS"/>
        </w:rPr>
      </w:pPr>
      <w:r>
        <w:rPr>
          <w:rFonts w:ascii="Trebuchet MS" w:hAnsi="Trebuchet MS"/>
          <w:u w:val="single"/>
        </w:rPr>
        <w:t xml:space="preserve">                                                                       </w:t>
      </w:r>
      <w:r>
        <w:rPr>
          <w:rFonts w:ascii="Trebuchet MS" w:hAnsi="Trebuchet MS"/>
        </w:rPr>
        <w:tab/>
        <w:t>________________</w:t>
      </w:r>
      <w:r>
        <w:rPr>
          <w:rFonts w:ascii="Trebuchet MS" w:hAnsi="Trebuchet MS"/>
          <w:u w:val="single"/>
        </w:rPr>
        <w:t xml:space="preserve">                       </w:t>
      </w:r>
    </w:p>
    <w:p w:rsidR="004F33BF" w:rsidRDefault="004F33BF" w:rsidP="004F33BF">
      <w:pPr>
        <w:tabs>
          <w:tab w:val="left" w:pos="-1440"/>
        </w:tabs>
        <w:ind w:left="6480" w:hanging="6480"/>
        <w:jc w:val="both"/>
        <w:rPr>
          <w:rFonts w:ascii="Trebuchet MS" w:hAnsi="Trebuchet MS"/>
        </w:rPr>
      </w:pPr>
      <w:r>
        <w:rPr>
          <w:rFonts w:ascii="Trebuchet MS" w:hAnsi="Trebuchet MS"/>
        </w:rPr>
        <w:t>Chairman, Audit Committee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w:t>
      </w:r>
    </w:p>
    <w:p w:rsidR="004F33BF" w:rsidRDefault="004F33BF" w:rsidP="004F33BF">
      <w:pPr>
        <w:jc w:val="both"/>
        <w:rPr>
          <w:rFonts w:ascii="Trebuchet MS" w:hAnsi="Trebuchet MS"/>
        </w:rPr>
      </w:pPr>
    </w:p>
    <w:p w:rsidR="004F33BF" w:rsidRDefault="004F33BF" w:rsidP="004F33BF">
      <w:pPr>
        <w:jc w:val="both"/>
        <w:rPr>
          <w:rFonts w:ascii="Trebuchet MS" w:hAnsi="Trebuchet MS"/>
        </w:rPr>
      </w:pPr>
    </w:p>
    <w:p w:rsidR="004F33BF" w:rsidRDefault="004F33BF" w:rsidP="004F33BF">
      <w:pPr>
        <w:tabs>
          <w:tab w:val="left" w:pos="-1440"/>
        </w:tabs>
        <w:ind w:left="1440" w:hanging="1440"/>
        <w:jc w:val="both"/>
        <w:rPr>
          <w:rFonts w:ascii="Trebuchet MS" w:hAnsi="Trebuchet MS"/>
        </w:rPr>
      </w:pPr>
      <w:r>
        <w:rPr>
          <w:rFonts w:ascii="Trebuchet MS" w:hAnsi="Trebuchet MS"/>
        </w:rPr>
        <w:t>NOTE:</w:t>
      </w:r>
      <w:r>
        <w:rPr>
          <w:rFonts w:ascii="Trebuchet MS" w:hAnsi="Trebuchet MS"/>
        </w:rPr>
        <w:tab/>
        <w:t xml:space="preserve">If the committee finds questionable or substantially inaccurate transactions, the Audit Committee may recommend that the Church Board have a certified auditor give a more thorough examination of the records. In such cases, the District Superintendent </w:t>
      </w:r>
      <w:r>
        <w:rPr>
          <w:rFonts w:ascii="Trebuchet MS" w:hAnsi="Trebuchet MS"/>
          <w:u w:val="single"/>
        </w:rPr>
        <w:t>MUST</w:t>
      </w:r>
      <w:r>
        <w:rPr>
          <w:rFonts w:ascii="Trebuchet MS" w:hAnsi="Trebuchet MS"/>
        </w:rPr>
        <w:t xml:space="preserve"> be notified as soon as possible.</w:t>
      </w:r>
    </w:p>
    <w:p w:rsidR="00D23268" w:rsidRDefault="00D23268"/>
    <w:sectPr w:rsidR="00D23268" w:rsidSect="004D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BF"/>
    <w:rsid w:val="00257193"/>
    <w:rsid w:val="00366DB1"/>
    <w:rsid w:val="00471B2E"/>
    <w:rsid w:val="004F33BF"/>
    <w:rsid w:val="006F0F47"/>
    <w:rsid w:val="00B8676C"/>
    <w:rsid w:val="00D23268"/>
    <w:rsid w:val="00E9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748F"/>
  <w15:docId w15:val="{3533A17F-D161-4796-937D-64BB7FB2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3BF"/>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F33BF"/>
    <w:pPr>
      <w:jc w:val="both"/>
    </w:pPr>
    <w:rPr>
      <w:rFonts w:ascii="Times New Roman" w:hAnsi="Times New Roman"/>
    </w:rPr>
  </w:style>
  <w:style w:type="character" w:customStyle="1" w:styleId="BodyText2Char">
    <w:name w:val="Body Text 2 Char"/>
    <w:basedOn w:val="DefaultParagraphFont"/>
    <w:link w:val="BodyText2"/>
    <w:rsid w:val="004F33B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user;dmckellips@neonaz.com</dc:creator>
  <cp:lastModifiedBy>DaveMcK</cp:lastModifiedBy>
  <cp:revision>3</cp:revision>
  <dcterms:created xsi:type="dcterms:W3CDTF">2019-04-04T14:59:00Z</dcterms:created>
  <dcterms:modified xsi:type="dcterms:W3CDTF">2019-04-04T14:59:00Z</dcterms:modified>
</cp:coreProperties>
</file>